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65687" w14:textId="630A00A9" w:rsidR="00EA7BBE" w:rsidRPr="00E164D9" w:rsidRDefault="00370416" w:rsidP="00EA7BBE">
      <w:pPr>
        <w:pStyle w:val="berschrift1"/>
        <w:ind w:left="708" w:firstLine="708"/>
        <w:jc w:val="both"/>
        <w:rPr>
          <w:rFonts w:ascii="Arial" w:hAnsi="Arial" w:cs="Arial"/>
          <w:b/>
          <w:sz w:val="40"/>
          <w:szCs w:val="40"/>
          <w:lang w:val="en-GB"/>
        </w:rPr>
      </w:pPr>
      <w:r w:rsidRPr="008D7DB7">
        <w:rPr>
          <w:rFonts w:asciiTheme="minorHAnsi" w:hAnsiTheme="minorHAnsi" w:cs="Arial"/>
          <w:noProof/>
          <w:lang w:val="fr-LU" w:eastAsia="fr-LU"/>
        </w:rPr>
        <w:drawing>
          <wp:anchor distT="0" distB="0" distL="114300" distR="114300" simplePos="0" relativeHeight="251659264" behindDoc="0" locked="0" layoutInCell="1" allowOverlap="1" wp14:anchorId="1391427A" wp14:editId="7E522F0F">
            <wp:simplePos x="0" y="0"/>
            <wp:positionH relativeFrom="column">
              <wp:posOffset>-223024</wp:posOffset>
            </wp:positionH>
            <wp:positionV relativeFrom="page">
              <wp:posOffset>641521</wp:posOffset>
            </wp:positionV>
            <wp:extent cx="2279015" cy="847725"/>
            <wp:effectExtent l="0" t="0" r="0" b="317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merat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015" cy="847725"/>
                    </a:xfrm>
                    <a:prstGeom prst="rect">
                      <a:avLst/>
                    </a:prstGeom>
                  </pic:spPr>
                </pic:pic>
              </a:graphicData>
            </a:graphic>
            <wp14:sizeRelH relativeFrom="margin">
              <wp14:pctWidth>0</wp14:pctWidth>
            </wp14:sizeRelH>
            <wp14:sizeRelV relativeFrom="margin">
              <wp14:pctHeight>0</wp14:pctHeight>
            </wp14:sizeRelV>
          </wp:anchor>
        </w:drawing>
      </w:r>
    </w:p>
    <w:p w14:paraId="48C0F9DB" w14:textId="77777777" w:rsidR="00370416" w:rsidRDefault="00370416" w:rsidP="00790A13">
      <w:pPr>
        <w:rPr>
          <w:rFonts w:ascii="Arial" w:hAnsi="Arial" w:cs="Arial"/>
          <w:b/>
          <w:lang w:val="en-GB"/>
        </w:rPr>
      </w:pPr>
      <w:bookmarkStart w:id="0" w:name="_Hlk18236146"/>
    </w:p>
    <w:p w14:paraId="1F9064B0" w14:textId="77777777" w:rsidR="00370416" w:rsidRDefault="00370416" w:rsidP="00790A13">
      <w:pPr>
        <w:rPr>
          <w:rFonts w:ascii="Arial" w:hAnsi="Arial" w:cs="Arial"/>
          <w:b/>
          <w:lang w:val="en-GB"/>
        </w:rPr>
      </w:pPr>
    </w:p>
    <w:p w14:paraId="44D16DFB" w14:textId="77777777" w:rsidR="00370416" w:rsidRDefault="00370416" w:rsidP="00790A13">
      <w:pPr>
        <w:rPr>
          <w:rFonts w:ascii="Arial" w:hAnsi="Arial" w:cs="Arial"/>
          <w:b/>
          <w:lang w:val="en-GB"/>
        </w:rPr>
      </w:pPr>
    </w:p>
    <w:bookmarkEnd w:id="0"/>
    <w:p w14:paraId="379B9C06" w14:textId="1A49D27B" w:rsidR="00823B43" w:rsidRPr="008D7DB7" w:rsidRDefault="00823B43" w:rsidP="00823B43">
      <w:pPr>
        <w:rPr>
          <w:rFonts w:asciiTheme="minorHAnsi" w:hAnsiTheme="minorHAnsi" w:cs="Arial"/>
          <w:bCs/>
          <w:smallCaps/>
        </w:rPr>
      </w:pPr>
      <w:r w:rsidRPr="008D7DB7">
        <w:rPr>
          <w:rFonts w:asciiTheme="minorHAnsi" w:hAnsiTheme="minorHAnsi" w:cs="Arial"/>
        </w:rPr>
        <w:t xml:space="preserve">Fondé en 1985, plus de 30 ans de productions musicales ont fermement établi la réputation de l’ensemble appelé alors </w:t>
      </w:r>
      <w:r w:rsidRPr="008D7DB7">
        <w:rPr>
          <w:rFonts w:asciiTheme="minorHAnsi" w:hAnsiTheme="minorHAnsi" w:cs="Arial"/>
          <w:b/>
        </w:rPr>
        <w:t>KammerMusekVeräin Lëtzebuerg (KMVL)</w:t>
      </w:r>
      <w:r w:rsidRPr="008D7DB7">
        <w:rPr>
          <w:rFonts w:asciiTheme="minorHAnsi" w:hAnsiTheme="minorHAnsi" w:cs="Arial"/>
          <w:bCs/>
        </w:rPr>
        <w:t xml:space="preserve">. Avec la parution de son CD ‘Hommage à Schumann’ en septembre 2019, l’ensemble change de nom et devient </w:t>
      </w:r>
      <w:r w:rsidRPr="008D7DB7">
        <w:rPr>
          <w:rFonts w:asciiTheme="minorHAnsi" w:hAnsiTheme="minorHAnsi" w:cs="Arial"/>
          <w:b/>
          <w:smallCaps/>
        </w:rPr>
        <w:t>Kammerata Luxembourg</w:t>
      </w:r>
      <w:r w:rsidRPr="008D7DB7">
        <w:rPr>
          <w:rFonts w:asciiTheme="minorHAnsi" w:hAnsiTheme="minorHAnsi" w:cs="Arial"/>
          <w:bCs/>
          <w:smallCaps/>
        </w:rPr>
        <w:t>.</w:t>
      </w:r>
    </w:p>
    <w:p w14:paraId="67BD5AEF" w14:textId="77777777" w:rsidR="00823B43" w:rsidRPr="008D7DB7" w:rsidRDefault="00823B43" w:rsidP="00823B43">
      <w:pPr>
        <w:spacing w:before="100"/>
        <w:rPr>
          <w:rFonts w:asciiTheme="minorHAnsi" w:hAnsiTheme="minorHAnsi"/>
        </w:rPr>
      </w:pPr>
      <w:r w:rsidRPr="008D7DB7">
        <w:rPr>
          <w:rFonts w:asciiTheme="minorHAnsi" w:hAnsiTheme="minorHAnsi" w:cs="Arial"/>
          <w:lang w:val="fr-CH"/>
        </w:rPr>
        <w:t xml:space="preserve">Rappelons des productions ou cycles de concerts tels que </w:t>
      </w:r>
      <w:r w:rsidRPr="008D7DB7">
        <w:rPr>
          <w:rFonts w:asciiTheme="minorHAnsi" w:hAnsiTheme="minorHAnsi"/>
        </w:rPr>
        <w:t>«Musique et Espace» ; «Helmut Lachenmann» - portrait du compositeur en cinq concerts ; «Fins de siècles 999-1999»; «Iberia» - cycle de dix concerts autour de la musique de chambre espagnole ; «L’Union Européenne s’agrandit» - plusieurs cycles de concerts autour de la musique de chambre des futurs Etats-membres de l’UE ; le cycle «Dialogues fascinants» ; les concerts scéniques «Portrait Louis Spohr» &amp; « Portrait Franz Schubert » ; la production scénique en coproduction avec le TNL «Pierrot Lunaire» de Schönberg.</w:t>
      </w:r>
    </w:p>
    <w:p w14:paraId="66566AF9" w14:textId="77777777" w:rsidR="00823B43" w:rsidRPr="008D7DB7" w:rsidRDefault="00823B43" w:rsidP="00823B43">
      <w:pPr>
        <w:spacing w:before="100"/>
        <w:rPr>
          <w:rFonts w:asciiTheme="minorHAnsi" w:hAnsiTheme="minorHAnsi" w:cs="Arial"/>
          <w:lang w:val="de-DE"/>
        </w:rPr>
      </w:pPr>
      <w:r w:rsidRPr="008D7DB7">
        <w:rPr>
          <w:rFonts w:asciiTheme="minorHAnsi" w:hAnsiTheme="minorHAnsi"/>
        </w:rPr>
        <w:t>L</w:t>
      </w:r>
      <w:r>
        <w:rPr>
          <w:rFonts w:asciiTheme="minorHAnsi" w:hAnsiTheme="minorHAnsi"/>
        </w:rPr>
        <w:t>a Kammerata</w:t>
      </w:r>
      <w:r w:rsidRPr="008D7DB7">
        <w:rPr>
          <w:rFonts w:asciiTheme="minorHAnsi" w:hAnsiTheme="minorHAnsi"/>
        </w:rPr>
        <w:t xml:space="preserve"> présenta aussi des concerts et productions conçus pour un jeune public et leurs familles : en coproduction avec la Philharmonie Luxembourg et le Conservatoire de musique du Nord « Brundibar » opéra pour enfants de Hans Krasa ; « Carnaval des animaux » de Saint-Saëns ou encore en collaboration avec le Théâtre National du Luxembourg, l’opéra « Der 35. </w:t>
      </w:r>
      <w:r w:rsidRPr="008D7DB7">
        <w:rPr>
          <w:rFonts w:asciiTheme="minorHAnsi" w:hAnsiTheme="minorHAnsi"/>
          <w:lang w:val="de-DE"/>
        </w:rPr>
        <w:t>Mai, oder Konrad reitet in die Südsee » de Violeta Dinescu.</w:t>
      </w:r>
    </w:p>
    <w:p w14:paraId="1C52BEBB" w14:textId="77777777" w:rsidR="00823B43" w:rsidRPr="008D7DB7" w:rsidRDefault="00823B43" w:rsidP="00823B43">
      <w:pPr>
        <w:spacing w:before="100"/>
        <w:rPr>
          <w:rFonts w:asciiTheme="minorHAnsi" w:hAnsiTheme="minorHAnsi" w:cs="Arial"/>
        </w:rPr>
      </w:pPr>
      <w:r w:rsidRPr="008D7DB7">
        <w:rPr>
          <w:rFonts w:asciiTheme="minorHAnsi" w:hAnsiTheme="minorHAnsi" w:cs="Arial"/>
          <w:bCs/>
        </w:rPr>
        <w:t xml:space="preserve">L’ensemble </w:t>
      </w:r>
      <w:r w:rsidRPr="008D7DB7">
        <w:rPr>
          <w:rFonts w:asciiTheme="minorHAnsi" w:hAnsiTheme="minorHAnsi" w:cs="Arial"/>
          <w:b/>
          <w:smallCaps/>
        </w:rPr>
        <w:t>Kammerata Luxembourg</w:t>
      </w:r>
      <w:r w:rsidRPr="008D7DB7">
        <w:rPr>
          <w:rFonts w:asciiTheme="minorHAnsi" w:hAnsiTheme="minorHAnsi"/>
        </w:rPr>
        <w:t xml:space="preserve"> </w:t>
      </w:r>
      <w:r w:rsidRPr="008D7DB7">
        <w:rPr>
          <w:rFonts w:asciiTheme="minorHAnsi" w:hAnsiTheme="minorHAnsi" w:cs="Arial"/>
          <w:lang w:val="fr-CH"/>
        </w:rPr>
        <w:t>f</w:t>
      </w:r>
      <w:r w:rsidRPr="008D7DB7">
        <w:rPr>
          <w:rFonts w:asciiTheme="minorHAnsi" w:hAnsiTheme="minorHAnsi" w:cs="Arial"/>
        </w:rPr>
        <w:t>ait figure d’acteur culturel particulier et original : Il est à la fois organisateur de concerts et ensemble de musiciens à géométrie variable et présente, très souvent en première écoute au Luxembourg, des oeuvres contemporaines associées à des musiques des périodes classiques et romantiques.</w:t>
      </w:r>
    </w:p>
    <w:p w14:paraId="2D6BD178" w14:textId="77777777" w:rsidR="00823B43" w:rsidRPr="008D7DB7" w:rsidRDefault="00823B43" w:rsidP="00823B43">
      <w:pPr>
        <w:spacing w:before="100"/>
        <w:rPr>
          <w:rFonts w:asciiTheme="minorHAnsi" w:hAnsiTheme="minorHAnsi" w:cs="Arial"/>
        </w:rPr>
      </w:pPr>
      <w:r w:rsidRPr="008D7DB7">
        <w:rPr>
          <w:rFonts w:asciiTheme="minorHAnsi" w:hAnsiTheme="minorHAnsi" w:cs="Arial"/>
        </w:rPr>
        <w:t>Le répertoire interprété couvre les œuvres des grands compositeurs classiques, ceux des classiques de la première moitié du XXe siècle, des compositeurs et compositrices contemporains et luxembourgeois. Il invite régulièrement d’excellents musiciens étrangers, tout en s’assurant pour la majeure partie de ses cycles de concerts de la collaboration d’éminents professionnels résidant au Luxembourg.</w:t>
      </w:r>
    </w:p>
    <w:p w14:paraId="1C4FB1A7" w14:textId="77777777" w:rsidR="00823B43" w:rsidRPr="008D7DB7" w:rsidRDefault="00823B43" w:rsidP="00823B43">
      <w:pPr>
        <w:spacing w:before="100"/>
        <w:rPr>
          <w:rFonts w:asciiTheme="minorHAnsi" w:hAnsiTheme="minorHAnsi" w:cs="Arial"/>
        </w:rPr>
      </w:pPr>
      <w:r w:rsidRPr="008D7DB7">
        <w:rPr>
          <w:rFonts w:asciiTheme="minorHAnsi" w:hAnsiTheme="minorHAnsi" w:cs="Arial"/>
        </w:rPr>
        <w:t xml:space="preserve">Les activités de la </w:t>
      </w:r>
      <w:r w:rsidRPr="008D7DB7">
        <w:rPr>
          <w:rFonts w:asciiTheme="minorHAnsi" w:hAnsiTheme="minorHAnsi" w:cs="Arial"/>
          <w:bCs/>
          <w:smallCaps/>
        </w:rPr>
        <w:t>Kammerata</w:t>
      </w:r>
      <w:r w:rsidRPr="008D7DB7">
        <w:rPr>
          <w:rFonts w:asciiTheme="minorHAnsi" w:hAnsiTheme="minorHAnsi" w:cs="Arial"/>
          <w:b/>
          <w:smallCaps/>
        </w:rPr>
        <w:t xml:space="preserve"> </w:t>
      </w:r>
      <w:r w:rsidRPr="008D7DB7">
        <w:rPr>
          <w:rFonts w:asciiTheme="minorHAnsi" w:hAnsiTheme="minorHAnsi" w:cs="Arial"/>
        </w:rPr>
        <w:t>sont soutenues financièrement par le Ministère de la Culture.</w:t>
      </w:r>
    </w:p>
    <w:p w14:paraId="385F0AF7" w14:textId="77777777" w:rsidR="00823B43" w:rsidRPr="008D7DB7" w:rsidRDefault="00823B43" w:rsidP="00823B43">
      <w:pPr>
        <w:rPr>
          <w:rFonts w:asciiTheme="minorHAnsi" w:hAnsiTheme="minorHAnsi" w:cs="Arial"/>
        </w:rPr>
      </w:pPr>
      <w:r w:rsidRPr="008D7DB7">
        <w:rPr>
          <w:rFonts w:asciiTheme="minorHAnsi" w:hAnsiTheme="minorHAnsi" w:cs="Arial"/>
        </w:rPr>
        <w:t xml:space="preserve">En plus la </w:t>
      </w:r>
      <w:r w:rsidRPr="008D7DB7">
        <w:rPr>
          <w:rFonts w:asciiTheme="minorHAnsi" w:hAnsiTheme="minorHAnsi" w:cs="Arial"/>
          <w:bCs/>
          <w:smallCaps/>
        </w:rPr>
        <w:t>Kammerata</w:t>
      </w:r>
      <w:r w:rsidRPr="008D7DB7">
        <w:rPr>
          <w:rFonts w:asciiTheme="minorHAnsi" w:hAnsiTheme="minorHAnsi" w:cs="Arial"/>
        </w:rPr>
        <w:t>, en coproduction avec le Centre des Arts Pluriels à Ettelbruck, le Théâtre Esch, le Mierscher Kulturhaus, le Kinneksbond Mamer, le Kulturhaus Niederanven et d’autres maisons et commissions culturelles, organise et joue des concerts dans toute la grande région du SAAR-LOR-LUX.</w:t>
      </w:r>
    </w:p>
    <w:p w14:paraId="31348185" w14:textId="77777777" w:rsidR="00823B43" w:rsidRPr="008D7DB7" w:rsidRDefault="00823B43" w:rsidP="00823B43">
      <w:pPr>
        <w:rPr>
          <w:rFonts w:asciiTheme="minorHAnsi" w:hAnsiTheme="minorHAnsi" w:cs="Arial"/>
        </w:rPr>
      </w:pPr>
      <w:r w:rsidRPr="008D7DB7">
        <w:rPr>
          <w:rFonts w:asciiTheme="minorHAnsi" w:hAnsiTheme="minorHAnsi" w:cs="Arial"/>
        </w:rPr>
        <w:t xml:space="preserve">Lors de ses concerts à l’étranger, </w:t>
      </w:r>
      <w:r>
        <w:rPr>
          <w:rFonts w:asciiTheme="minorHAnsi" w:hAnsiTheme="minorHAnsi" w:cs="Arial"/>
        </w:rPr>
        <w:t>la Kammerata</w:t>
      </w:r>
      <w:r w:rsidRPr="008D7DB7">
        <w:rPr>
          <w:rFonts w:asciiTheme="minorHAnsi" w:hAnsiTheme="minorHAnsi" w:cs="Arial"/>
        </w:rPr>
        <w:t xml:space="preserve"> régulièrement joue des œuvres de compositeurs luxembourgeois ou résidant au Grand-Duché. (Kerger, Reuter, Fenigstein, Müllenbach, Lenners, Brönnimann…)</w:t>
      </w:r>
    </w:p>
    <w:p w14:paraId="45832D9C" w14:textId="77777777" w:rsidR="004218BC" w:rsidRPr="00655B83" w:rsidRDefault="004218BC" w:rsidP="00A80FDD">
      <w:pPr>
        <w:jc w:val="both"/>
        <w:rPr>
          <w:rFonts w:ascii="Arial" w:hAnsi="Arial" w:cs="Arial"/>
          <w:sz w:val="10"/>
          <w:lang w:val="en-GB"/>
        </w:rPr>
      </w:pPr>
    </w:p>
    <w:sectPr w:rsidR="004218BC" w:rsidRPr="00655B83" w:rsidSect="00364F6F">
      <w:footerReference w:type="default" r:id="rId8"/>
      <w:pgSz w:w="11907" w:h="16840"/>
      <w:pgMar w:top="1134" w:right="1418" w:bottom="53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39D3E" w14:textId="77777777" w:rsidR="00D71096" w:rsidRDefault="00D71096" w:rsidP="00E8029F">
      <w:r>
        <w:separator/>
      </w:r>
    </w:p>
  </w:endnote>
  <w:endnote w:type="continuationSeparator" w:id="0">
    <w:p w14:paraId="7860FD8F" w14:textId="77777777" w:rsidR="00D71096" w:rsidRDefault="00D71096" w:rsidP="00E8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mbria"/>
    <w:panose1 w:val="020B0604020202020204"/>
    <w:charset w:val="00"/>
    <w:family w:val="auto"/>
    <w:notTrueType/>
    <w:pitch w:val="default"/>
    <w:sig w:usb0="00000003" w:usb1="00000000" w:usb2="00000000" w:usb3="00000000" w:csb0="00000001" w:csb1="00000000"/>
  </w:font>
  <w:font w:name="Univers (WN)">
    <w:altName w:val="Cambria"/>
    <w:panose1 w:val="020B0603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CF085" w14:textId="77777777" w:rsidR="00CD5497" w:rsidRDefault="00CD5497" w:rsidP="00CD5497">
    <w:pPr>
      <w:pStyle w:val="Fuzeile"/>
      <w:pBdr>
        <w:bottom w:val="single" w:sz="6" w:space="1" w:color="auto"/>
      </w:pBdr>
      <w:ind w:right="-1278"/>
      <w:rPr>
        <w:rFonts w:asciiTheme="minorHAnsi" w:hAnsiTheme="minorHAnsi"/>
        <w:sz w:val="22"/>
        <w:szCs w:val="22"/>
        <w:lang w:val="en-US"/>
      </w:rPr>
    </w:pPr>
  </w:p>
  <w:p w14:paraId="7CA3F348" w14:textId="77777777" w:rsidR="00CD5497" w:rsidRPr="00CD5497" w:rsidRDefault="00CD5497" w:rsidP="00CD5497">
    <w:pPr>
      <w:pStyle w:val="Fuzeile"/>
      <w:rPr>
        <w:rFonts w:asciiTheme="minorHAnsi" w:hAnsiTheme="minorHAnsi"/>
        <w:color w:val="787878" w:themeColor="background1" w:themeShade="80"/>
        <w:sz w:val="22"/>
        <w:szCs w:val="22"/>
        <w:lang w:val="en-US"/>
      </w:rPr>
    </w:pPr>
  </w:p>
  <w:p w14:paraId="38B9109C" w14:textId="77777777" w:rsidR="00CD5497" w:rsidRPr="00CD5497" w:rsidRDefault="00CD5497" w:rsidP="00CD5497">
    <w:pPr>
      <w:pStyle w:val="Fuzeile"/>
      <w:rPr>
        <w:rFonts w:asciiTheme="minorHAnsi" w:hAnsiTheme="minorHAnsi"/>
        <w:color w:val="787878" w:themeColor="background1" w:themeShade="80"/>
        <w:sz w:val="22"/>
        <w:szCs w:val="22"/>
        <w:lang w:val="en-US"/>
      </w:rPr>
    </w:pPr>
    <w:r w:rsidRPr="00CD5497">
      <w:rPr>
        <w:rFonts w:asciiTheme="minorHAnsi" w:hAnsiTheme="minorHAnsi"/>
        <w:color w:val="787878" w:themeColor="background1" w:themeShade="80"/>
        <w:sz w:val="22"/>
        <w:szCs w:val="22"/>
        <w:lang w:val="en-US"/>
      </w:rPr>
      <w:t xml:space="preserve">KAMMERATA LUXEMBOURG </w:t>
    </w:r>
    <w:r w:rsidRPr="00CD5497">
      <w:rPr>
        <w:rFonts w:asciiTheme="minorHAnsi" w:hAnsiTheme="minorHAnsi"/>
        <w:color w:val="787878" w:themeColor="background1" w:themeShade="80"/>
        <w:sz w:val="22"/>
        <w:szCs w:val="22"/>
        <w:lang w:val="en-US"/>
      </w:rPr>
      <w:tab/>
    </w:r>
    <w:r w:rsidRPr="00CD5497">
      <w:rPr>
        <w:rFonts w:asciiTheme="minorHAnsi" w:hAnsiTheme="minorHAnsi"/>
        <w:color w:val="787878" w:themeColor="background1" w:themeShade="80"/>
        <w:sz w:val="22"/>
        <w:szCs w:val="22"/>
        <w:lang w:val="en-US"/>
      </w:rPr>
      <w:tab/>
      <w:t>info@kammerata.lu</w:t>
    </w:r>
  </w:p>
  <w:p w14:paraId="2EBF0977" w14:textId="77777777" w:rsidR="00CD5497" w:rsidRPr="00CD5497" w:rsidRDefault="00CD5497" w:rsidP="00CD5497">
    <w:pPr>
      <w:pStyle w:val="Fuzeile"/>
      <w:rPr>
        <w:rFonts w:asciiTheme="minorHAnsi" w:hAnsiTheme="minorHAnsi"/>
        <w:color w:val="787878" w:themeColor="background1" w:themeShade="80"/>
        <w:sz w:val="22"/>
        <w:szCs w:val="22"/>
        <w:lang w:val="en-US"/>
      </w:rPr>
    </w:pPr>
    <w:r w:rsidRPr="00CD5497">
      <w:rPr>
        <w:rFonts w:asciiTheme="minorHAnsi" w:hAnsiTheme="minorHAnsi"/>
        <w:color w:val="787878" w:themeColor="background1" w:themeShade="80"/>
        <w:sz w:val="22"/>
        <w:szCs w:val="22"/>
        <w:lang w:val="en-US"/>
      </w:rPr>
      <w:t>B.P. 20</w:t>
    </w:r>
    <w:r w:rsidRPr="00CD5497">
      <w:rPr>
        <w:rFonts w:asciiTheme="minorHAnsi" w:hAnsiTheme="minorHAnsi"/>
        <w:color w:val="787878" w:themeColor="background1" w:themeShade="80"/>
        <w:sz w:val="22"/>
        <w:szCs w:val="22"/>
        <w:lang w:val="en-US"/>
      </w:rPr>
      <w:tab/>
    </w:r>
    <w:r w:rsidRPr="00CD5497">
      <w:rPr>
        <w:rFonts w:asciiTheme="minorHAnsi" w:hAnsiTheme="minorHAnsi"/>
        <w:color w:val="787878" w:themeColor="background1" w:themeShade="80"/>
        <w:sz w:val="22"/>
        <w:szCs w:val="22"/>
        <w:lang w:val="en-US"/>
      </w:rPr>
      <w:tab/>
    </w:r>
    <w:hyperlink r:id="rId1" w:history="1">
      <w:r w:rsidRPr="00CD5497">
        <w:rPr>
          <w:rStyle w:val="Hyperlink"/>
          <w:rFonts w:asciiTheme="minorHAnsi" w:hAnsiTheme="minorHAnsi"/>
          <w:color w:val="787878" w:themeColor="background1" w:themeShade="80"/>
          <w:sz w:val="22"/>
          <w:szCs w:val="22"/>
          <w:lang w:val="en-US"/>
        </w:rPr>
        <w:t>www.kam</w:t>
      </w:r>
      <w:r w:rsidRPr="00CD5497">
        <w:rPr>
          <w:rStyle w:val="Hyperlink"/>
          <w:rFonts w:asciiTheme="minorHAnsi" w:hAnsiTheme="minorHAnsi"/>
          <w:color w:val="787878" w:themeColor="background1" w:themeShade="80"/>
          <w:sz w:val="22"/>
          <w:szCs w:val="22"/>
          <w:lang w:val="en-US"/>
        </w:rPr>
        <w:t>m</w:t>
      </w:r>
      <w:r w:rsidRPr="00CD5497">
        <w:rPr>
          <w:rStyle w:val="Hyperlink"/>
          <w:rFonts w:asciiTheme="minorHAnsi" w:hAnsiTheme="minorHAnsi"/>
          <w:color w:val="787878" w:themeColor="background1" w:themeShade="80"/>
          <w:sz w:val="22"/>
          <w:szCs w:val="22"/>
          <w:lang w:val="en-US"/>
        </w:rPr>
        <w:t>erata.lu</w:t>
      </w:r>
    </w:hyperlink>
  </w:p>
  <w:p w14:paraId="71DAD712" w14:textId="77777777" w:rsidR="00CD5497" w:rsidRPr="00CD5497" w:rsidRDefault="00CD5497" w:rsidP="00CD5497">
    <w:pPr>
      <w:pStyle w:val="Fuzeile"/>
      <w:rPr>
        <w:rFonts w:asciiTheme="minorHAnsi" w:hAnsiTheme="minorHAnsi"/>
        <w:color w:val="787878" w:themeColor="background1" w:themeShade="80"/>
        <w:sz w:val="22"/>
        <w:szCs w:val="22"/>
        <w:lang w:val="en-US"/>
      </w:rPr>
    </w:pPr>
    <w:r w:rsidRPr="00CD5497">
      <w:rPr>
        <w:rFonts w:asciiTheme="minorHAnsi" w:hAnsiTheme="minorHAnsi"/>
        <w:color w:val="787878" w:themeColor="background1" w:themeShade="80"/>
        <w:sz w:val="22"/>
        <w:szCs w:val="22"/>
        <w:lang w:val="en-US"/>
      </w:rPr>
      <w:t>L-9001 Ettelbruck</w:t>
    </w:r>
    <w:r w:rsidRPr="00CD5497">
      <w:rPr>
        <w:rFonts w:asciiTheme="minorHAnsi" w:hAnsiTheme="minorHAnsi"/>
        <w:color w:val="787878" w:themeColor="background1" w:themeShade="80"/>
        <w:sz w:val="22"/>
        <w:szCs w:val="22"/>
        <w:lang w:val="en-US"/>
      </w:rPr>
      <w:tab/>
    </w:r>
    <w:r w:rsidRPr="00CD5497">
      <w:rPr>
        <w:rFonts w:asciiTheme="minorHAnsi" w:hAnsiTheme="minorHAnsi"/>
        <w:color w:val="787878" w:themeColor="background1" w:themeShade="80"/>
        <w:sz w:val="22"/>
        <w:szCs w:val="22"/>
        <w:lang w:val="en-US"/>
      </w:rPr>
      <w:tab/>
      <w:t>mobile +352 621178168</w:t>
    </w:r>
  </w:p>
  <w:p w14:paraId="661650FB" w14:textId="4B5CF0E2" w:rsidR="00E8029F" w:rsidRDefault="00E8029F">
    <w:pPr>
      <w:pStyle w:val="Fuzeile"/>
    </w:pPr>
  </w:p>
  <w:p w14:paraId="561BEFA6" w14:textId="77777777" w:rsidR="00E8029F" w:rsidRDefault="00E802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DB75E" w14:textId="77777777" w:rsidR="00D71096" w:rsidRDefault="00D71096" w:rsidP="00E8029F">
      <w:r>
        <w:separator/>
      </w:r>
    </w:p>
  </w:footnote>
  <w:footnote w:type="continuationSeparator" w:id="0">
    <w:p w14:paraId="69804503" w14:textId="77777777" w:rsidR="00D71096" w:rsidRDefault="00D71096" w:rsidP="00E8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1E2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0B"/>
    <w:rsid w:val="00023B6E"/>
    <w:rsid w:val="000E3777"/>
    <w:rsid w:val="00172994"/>
    <w:rsid w:val="00194E16"/>
    <w:rsid w:val="002163C1"/>
    <w:rsid w:val="002C19F0"/>
    <w:rsid w:val="002F60A3"/>
    <w:rsid w:val="00311A70"/>
    <w:rsid w:val="00364F6F"/>
    <w:rsid w:val="00370416"/>
    <w:rsid w:val="003A5D70"/>
    <w:rsid w:val="003E1437"/>
    <w:rsid w:val="004218BC"/>
    <w:rsid w:val="00427A08"/>
    <w:rsid w:val="00431F52"/>
    <w:rsid w:val="005824A3"/>
    <w:rsid w:val="00584F0B"/>
    <w:rsid w:val="005D1972"/>
    <w:rsid w:val="00612466"/>
    <w:rsid w:val="0062180F"/>
    <w:rsid w:val="00655B83"/>
    <w:rsid w:val="00696E03"/>
    <w:rsid w:val="00716832"/>
    <w:rsid w:val="00790A13"/>
    <w:rsid w:val="007F0BE8"/>
    <w:rsid w:val="00823B43"/>
    <w:rsid w:val="008A566C"/>
    <w:rsid w:val="009079D6"/>
    <w:rsid w:val="00910C8C"/>
    <w:rsid w:val="00913975"/>
    <w:rsid w:val="00962A13"/>
    <w:rsid w:val="009C47E5"/>
    <w:rsid w:val="009E6DF5"/>
    <w:rsid w:val="00A80FDD"/>
    <w:rsid w:val="00B24E7C"/>
    <w:rsid w:val="00B9473A"/>
    <w:rsid w:val="00C048AA"/>
    <w:rsid w:val="00C830E9"/>
    <w:rsid w:val="00C86187"/>
    <w:rsid w:val="00C91C23"/>
    <w:rsid w:val="00CD5497"/>
    <w:rsid w:val="00D71096"/>
    <w:rsid w:val="00E164D9"/>
    <w:rsid w:val="00E77612"/>
    <w:rsid w:val="00E8029F"/>
    <w:rsid w:val="00EA7BBE"/>
    <w:rsid w:val="00EC0627"/>
    <w:rsid w:val="00F44B5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242FB"/>
  <w15:docId w15:val="{DC2AF858-D54A-4336-A28E-490653B1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fr-FR" w:eastAsia="fr-FR"/>
    </w:rPr>
  </w:style>
  <w:style w:type="paragraph" w:styleId="berschrift1">
    <w:name w:val="heading 1"/>
    <w:basedOn w:val="Standard"/>
    <w:next w:val="Standard"/>
    <w:qFormat/>
    <w:pPr>
      <w:keepNext/>
      <w:outlineLvl w:val="0"/>
    </w:pPr>
    <w:rPr>
      <w:rFonts w:ascii="CG Palacio (WN)" w:hAnsi="CG Palacio (WN)"/>
      <w:sz w:val="30"/>
      <w:u w:val="single"/>
    </w:rPr>
  </w:style>
  <w:style w:type="paragraph" w:styleId="berschrift2">
    <w:name w:val="heading 2"/>
    <w:basedOn w:val="Standard"/>
    <w:next w:val="Standard"/>
    <w:qFormat/>
    <w:pPr>
      <w:keepNext/>
      <w:outlineLvl w:val="1"/>
    </w:pPr>
    <w:rPr>
      <w:rFonts w:ascii="Univers (WN)" w:hAnsi="Univers (WN)"/>
      <w:u w:val="single"/>
    </w:rPr>
  </w:style>
  <w:style w:type="paragraph" w:styleId="berschrift3">
    <w:name w:val="heading 3"/>
    <w:basedOn w:val="Standard"/>
    <w:next w:val="Standard"/>
    <w:qFormat/>
    <w:pPr>
      <w:keepNext/>
      <w:ind w:left="1410" w:hanging="1410"/>
      <w:outlineLvl w:val="2"/>
    </w:pPr>
    <w:rPr>
      <w:rFonts w:ascii="Univers (WN)" w:hAnsi="Univers (WN)"/>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nhideWhenUsed/>
    <w:rsid w:val="00E8029F"/>
    <w:pPr>
      <w:tabs>
        <w:tab w:val="center" w:pos="4536"/>
        <w:tab w:val="right" w:pos="9072"/>
      </w:tabs>
    </w:pPr>
  </w:style>
  <w:style w:type="character" w:customStyle="1" w:styleId="KopfzeileZchn">
    <w:name w:val="Kopfzeile Zchn"/>
    <w:basedOn w:val="Absatz-Standardschriftart"/>
    <w:link w:val="Kopfzeile"/>
    <w:rsid w:val="00E8029F"/>
    <w:rPr>
      <w:sz w:val="24"/>
      <w:szCs w:val="24"/>
      <w:lang w:val="fr-FR" w:eastAsia="fr-FR"/>
    </w:rPr>
  </w:style>
  <w:style w:type="paragraph" w:styleId="Fuzeile">
    <w:name w:val="footer"/>
    <w:basedOn w:val="Standard"/>
    <w:link w:val="FuzeileZchn"/>
    <w:uiPriority w:val="99"/>
    <w:unhideWhenUsed/>
    <w:rsid w:val="00E8029F"/>
    <w:pPr>
      <w:tabs>
        <w:tab w:val="center" w:pos="4536"/>
        <w:tab w:val="right" w:pos="9072"/>
      </w:tabs>
    </w:pPr>
  </w:style>
  <w:style w:type="character" w:customStyle="1" w:styleId="FuzeileZchn">
    <w:name w:val="Fußzeile Zchn"/>
    <w:basedOn w:val="Absatz-Standardschriftart"/>
    <w:link w:val="Fuzeile"/>
    <w:uiPriority w:val="99"/>
    <w:rsid w:val="00E8029F"/>
    <w:rPr>
      <w:sz w:val="24"/>
      <w:szCs w:val="24"/>
      <w:lang w:val="fr-FR" w:eastAsia="fr-FR"/>
    </w:rPr>
  </w:style>
  <w:style w:type="character" w:styleId="BesuchterLink">
    <w:name w:val="FollowedHyperlink"/>
    <w:basedOn w:val="Absatz-Standardschriftart"/>
    <w:semiHidden/>
    <w:unhideWhenUsed/>
    <w:rsid w:val="00E80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9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ammerata.l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2245</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KammerMusekVeräinLetzebuerg</vt:lpstr>
      <vt:lpstr>KammerMusekVeräinLetzebuerg</vt:lpstr>
    </vt:vector>
  </TitlesOfParts>
  <Company>Administration Communale</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KammerMusekVeräinLetzebuerg</dc:title>
  <dc:creator>default</dc:creator>
  <cp:lastModifiedBy>San Micro</cp:lastModifiedBy>
  <cp:revision>2</cp:revision>
  <cp:lastPrinted>2006-10-31T14:20:00Z</cp:lastPrinted>
  <dcterms:created xsi:type="dcterms:W3CDTF">2020-09-21T11:38:00Z</dcterms:created>
  <dcterms:modified xsi:type="dcterms:W3CDTF">2020-09-21T11:38:00Z</dcterms:modified>
</cp:coreProperties>
</file>